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5-</w:t>
      </w:r>
      <w:r>
        <w:rPr>
          <w:rFonts w:ascii="Times New Roman" w:eastAsia="Times New Roman" w:hAnsi="Times New Roman" w:cs="Times New Roman"/>
          <w:sz w:val="26"/>
          <w:szCs w:val="26"/>
        </w:rPr>
        <w:t>923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0067-01-2025-004081-27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ст.19.5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Региональной Общественной организации «Украинская национально-культурная автономия «Украинцы Югры» ХМАО-Югры,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адрес: </w:t>
      </w:r>
      <w:r>
        <w:rPr>
          <w:rStyle w:val="cat-UserDefinedgrp-2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местная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Региональная Общественная организация «Украинская национально-культурная автономия «Украинцы Югры» ХМАО-Югры,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 </w:t>
      </w:r>
      <w:r>
        <w:rPr>
          <w:rStyle w:val="cat-UserDefinedgrp-30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выпо</w:t>
      </w:r>
      <w:r>
        <w:rPr>
          <w:rFonts w:ascii="Times New Roman" w:eastAsia="Times New Roman" w:hAnsi="Times New Roman" w:cs="Times New Roman"/>
          <w:sz w:val="26"/>
          <w:szCs w:val="26"/>
        </w:rPr>
        <w:t>лнило в установленный срок до 05.05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нарушении законодательства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вынесенное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Управление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Министерства юстиции РФ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рамках плановой документарной проверки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Законный п</w:t>
      </w:r>
      <w:r>
        <w:rPr>
          <w:rFonts w:ascii="Times New Roman" w:eastAsia="Times New Roman" w:hAnsi="Times New Roman" w:cs="Times New Roman"/>
          <w:sz w:val="26"/>
          <w:szCs w:val="26"/>
        </w:rPr>
        <w:t>редставитель Региональной Общественной организации «Украинская национально-культурная автономия «Украинцы Югры»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извещенный о времени и месте рассмотрения дела надлежащим образом,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повесткой, полученной представителем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законного представителя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Региональной Общественной организации «Украинская национально-культурная автономия «Украинцы Югры»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зучив предоставленные материалы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пришел к следующим выводам.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Региональной Общественной организации «Украинская национально-культурная автономия «Украинцы Югры»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нистративном правонарушении № 11 от 09.06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выявлении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от 06.05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распоряжение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проведении плановой документарной проверки </w:t>
      </w:r>
      <w:r>
        <w:rPr>
          <w:rFonts w:ascii="Times New Roman" w:eastAsia="Times New Roman" w:hAnsi="Times New Roman" w:cs="Times New Roman"/>
          <w:sz w:val="26"/>
          <w:szCs w:val="26"/>
        </w:rPr>
        <w:t>Региональной Общественной организации «Украинская национально-культурная автономия «Украинцы Югры»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442-р от 23.05.2024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представление № 86/03-941/25 от 06.03.2025;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список почтовых внутренних отправлений;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отчет об отслеживании отправл</w:t>
      </w:r>
      <w:r>
        <w:rPr>
          <w:rFonts w:ascii="Times New Roman" w:eastAsia="Times New Roman" w:hAnsi="Times New Roman" w:cs="Times New Roman"/>
          <w:sz w:val="26"/>
          <w:szCs w:val="26"/>
        </w:rPr>
        <w:t>ения с почтовым идентификатором;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ЕГРЮЛ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суд признает относимыми и допустимыми доказательствами по делу, так как они составлены уполномоченными на то лицами в соответствии с требованиями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19 мая 1995 г. N 82-ФЗ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"Об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общественных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объединениях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случае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общественным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объединением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3000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Конституции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</w:t>
      </w:r>
      <w:r>
        <w:rPr>
          <w:rFonts w:ascii="Times New Roman" w:eastAsia="Times New Roman" w:hAnsi="Times New Roman" w:cs="Times New Roman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sz w:val="26"/>
          <w:szCs w:val="26"/>
        </w:rPr>
        <w:t>едерации, законодательства Российской Федерации и совершения действий, противоречащих уставным целям, федеральный орган государственной регистрации или его соответствующий территориальный орган либо Генеральный прокурор Российской Федерации или подчиненный ему соответствующий прокурор вносит в руководящий орган данного объединения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представление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об указанных нарушениях и устанавливает срок их устранения.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06.03.2025 № 86/03-941/25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распоряжением Управления Министерства юстиции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ХМАО-Югре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23.05.2024 № 442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–р «О проведении плановой документарной проверки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Региональная Общественная организация «Украинская национально-культурная автономия «Украинцы Югры»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срок до 05.05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устранить нарушения и представить в Управ</w:t>
      </w:r>
      <w:r>
        <w:rPr>
          <w:rFonts w:ascii="Times New Roman" w:eastAsia="Times New Roman" w:hAnsi="Times New Roman" w:cs="Times New Roman"/>
          <w:sz w:val="26"/>
          <w:szCs w:val="26"/>
        </w:rPr>
        <w:t>ление соответствующие документы, что сделано не было.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приходит к выводу, что вина юридического лица нашла свое подтверждение.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Региональной Общественной организации «Украинская национально-культурная автономия «Украинцы Югры»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ч. 1 ст. 19.5 КоАП РФ - </w:t>
      </w:r>
      <w:r>
        <w:rPr>
          <w:rFonts w:ascii="Times New Roman" w:eastAsia="Times New Roman" w:hAnsi="Times New Roman" w:cs="Times New Roman"/>
          <w:sz w:val="26"/>
          <w:szCs w:val="26"/>
        </w:rPr>
        <w:t>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Обстоятельства, исключающие производство по делу об административном правонарушении и указанные в ст. 24.5 КоАП РФ, а также обстоятельства, предусмотренные ст. 29.2 КоАП РФ, исключающие возможность рассмотрения дела, не установлены.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совершенного правонарушения, и считает необходимым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Региональной Общественной организации «Украинская национально-культурная автономия «Украинцы Югры»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Региональную Общественную организацию «Украинская национально-культурная автономия «Украинцы Югры»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ст.19.5 КоАП РФ, и назначить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10 0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десять тысяч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04872D08080, КБК 720</w:t>
      </w:r>
      <w:r>
        <w:rPr>
          <w:rFonts w:ascii="Times New Roman" w:eastAsia="Times New Roman" w:hAnsi="Times New Roman" w:cs="Times New Roman"/>
          <w:sz w:val="26"/>
          <w:szCs w:val="26"/>
        </w:rPr>
        <w:t>1160119301005140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0412365400675009232519150.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923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757643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3">
    <w:name w:val="cat-UserDefined grp-30 rplc-13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36368-6754-4301-B25F-18B6F78D6A9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